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F7C85" w:rsidRPr="00D40E06" w:rsidP="00DF7C85" w14:paraId="63B56E66" w14:textId="3A430B30">
      <w:pPr>
        <w:pStyle w:val="NoSpacing"/>
        <w:spacing w:before="0"/>
        <w:jc w:val="center"/>
        <w:rPr>
          <w:b/>
        </w:rPr>
      </w:pPr>
      <w:r w:rsidRPr="00D40E06">
        <w:rPr>
          <w:b/>
        </w:rPr>
        <w:t xml:space="preserve">1.SINIF </w:t>
      </w:r>
      <w:r w:rsidR="00401098">
        <w:rPr>
          <w:b/>
        </w:rPr>
        <w:t>BEDEN EĞİTİMİ VE OYUN</w:t>
      </w:r>
      <w:r w:rsidRPr="00D40E06">
        <w:rPr>
          <w:b/>
        </w:rPr>
        <w:t>DERSİ DERS PLANI</w:t>
      </w:r>
    </w:p>
    <w:p w:rsidR="007E6DC2" w:rsidRPr="007E6DC2" w:rsidP="00DF7C85" w14:paraId="4EA51CA3" w14:textId="77777777">
      <w:pPr>
        <w:pStyle w:val="NoSpacing"/>
        <w:jc w:val="center"/>
        <w:rPr>
          <w:b/>
          <w:color w:val="FF0000"/>
        </w:rPr>
      </w:pPr>
      <w:r w:rsidRPr="007E6DC2">
        <w:rPr>
          <w:b/>
          <w:color w:val="FF0000"/>
        </w:rPr>
        <w:t>21</w:t>
      </w:r>
      <w:r w:rsidRPr="007E6DC2" w:rsidR="00DF7C85">
        <w:rPr>
          <w:b/>
          <w:color w:val="FF0000"/>
        </w:rPr>
        <w:t>.Hafta</w:t>
      </w:r>
    </w:p>
    <w:p w:rsidR="004076AD" w:rsidP="00DF7C85" w14:paraId="511CBD4D" w14:textId="2EC0443C">
      <w:pPr>
        <w:pStyle w:val="NoSpacing"/>
        <w:jc w:val="center"/>
        <w:rPr>
          <w:b/>
        </w:rPr>
      </w:pPr>
      <w:r w:rsidRPr="00D40E06">
        <w:rPr>
          <w:b/>
        </w:rPr>
        <w:t xml:space="preserve"> (</w:t>
      </w:r>
      <w:r w:rsidR="00D40E06">
        <w:rPr>
          <w:b/>
        </w:rPr>
        <w:t xml:space="preserve">16-20 ŞUBAT </w:t>
      </w:r>
      <w:r w:rsidR="00237B59">
        <w:rPr>
          <w:b/>
        </w:rPr>
        <w:t>2027</w:t>
      </w:r>
      <w:r w:rsidR="00D40E06">
        <w:rPr>
          <w:b/>
        </w:rPr>
        <w:t>)</w:t>
      </w:r>
    </w:p>
    <w:p w:rsidR="00FC4AFA" w:rsidP="00DF7C85" w14:paraId="21068545" w14:textId="123368E2">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48"/>
        <w:gridCol w:w="4598"/>
        <w:gridCol w:w="774"/>
        <w:gridCol w:w="3353"/>
      </w:tblGrid>
      <w:tr w14:paraId="13536169"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FC4AFA" w:rsidRPr="009D2A55" w:rsidP="007E406F" w14:paraId="3B67AC8D"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50373311" w14:textId="77777777" w:rsidTr="00FC4AFA">
        <w:tblPrEx>
          <w:tblW w:w="4755" w:type="pct"/>
          <w:tblInd w:w="279" w:type="dxa"/>
          <w:shd w:val="clear" w:color="auto" w:fill="FFFFFF" w:themeFill="background1"/>
          <w:tblLayout w:type="fixed"/>
          <w:tblLook w:val="04A0"/>
        </w:tblPrEx>
        <w:trPr>
          <w:trHeight w:val="95"/>
        </w:trPr>
        <w:tc>
          <w:tcPr>
            <w:tcW w:w="938" w:type="pct"/>
            <w:shd w:val="clear" w:color="auto" w:fill="FFFFFF" w:themeFill="background1"/>
            <w:tcMar>
              <w:top w:w="28" w:type="dxa"/>
              <w:bottom w:w="28" w:type="dxa"/>
            </w:tcMar>
            <w:vAlign w:val="center"/>
          </w:tcPr>
          <w:p w:rsidR="00FC4AFA" w:rsidRPr="009D2A55" w:rsidP="007E406F" w14:paraId="00CCB7DD"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138" w:type="pct"/>
            <w:shd w:val="clear" w:color="auto" w:fill="FFFFFF" w:themeFill="background1"/>
            <w:tcMar>
              <w:top w:w="28" w:type="dxa"/>
              <w:bottom w:w="28" w:type="dxa"/>
            </w:tcMar>
            <w:vAlign w:val="center"/>
          </w:tcPr>
          <w:p w:rsidR="00FC4AFA" w:rsidRPr="009D2A55" w:rsidP="007E406F" w14:paraId="48B64E09"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49" w:type="pct"/>
            <w:shd w:val="clear" w:color="auto" w:fill="FFFFFF" w:themeFill="background1"/>
            <w:tcMar>
              <w:top w:w="28" w:type="dxa"/>
              <w:bottom w:w="28" w:type="dxa"/>
            </w:tcMar>
            <w:vAlign w:val="center"/>
          </w:tcPr>
          <w:p w:rsidR="00FC4AFA" w:rsidRPr="009D2A55" w:rsidP="007E406F" w14:paraId="14DC8451"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510" w:type="pct"/>
            <w:shd w:val="clear" w:color="auto" w:fill="FFFFFF" w:themeFill="background1"/>
            <w:tcMar>
              <w:top w:w="28" w:type="dxa"/>
              <w:bottom w:w="28" w:type="dxa"/>
            </w:tcMar>
            <w:vAlign w:val="center"/>
          </w:tcPr>
          <w:p w:rsidR="00FC4AFA" w:rsidRPr="009D2A55" w:rsidP="007E406F" w14:paraId="6ACCDC95"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5DA12FC6" w14:textId="77777777" w:rsidTr="00FC4AFA">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FC4AFA" w:rsidRPr="009D2A55" w:rsidP="007E406F" w14:paraId="70AF0597"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138" w:type="pct"/>
            <w:shd w:val="clear" w:color="auto" w:fill="FFFFFF" w:themeFill="background1"/>
            <w:tcMar>
              <w:top w:w="28" w:type="dxa"/>
              <w:bottom w:w="28" w:type="dxa"/>
            </w:tcMar>
            <w:vAlign w:val="center"/>
          </w:tcPr>
          <w:p w:rsidR="00FC4AFA" w:rsidRPr="009D2A55" w:rsidP="007E406F" w14:paraId="057659B6" w14:textId="77777777">
            <w:pPr>
              <w:pStyle w:val="NoSpacing"/>
              <w:rPr>
                <w:rFonts w:ascii="Arial Narrow" w:hAnsi="Arial Narrow" w:cs="Tahoma"/>
                <w:sz w:val="20"/>
                <w:szCs w:val="20"/>
              </w:rPr>
            </w:pPr>
            <w:r>
              <w:rPr>
                <w:rFonts w:ascii="Arial Narrow" w:hAnsi="Arial Narrow" w:cs="Tahoma"/>
                <w:sz w:val="20"/>
                <w:szCs w:val="20"/>
              </w:rPr>
              <w:t>2</w:t>
            </w:r>
            <w:r w:rsidRPr="009D2A55">
              <w:rPr>
                <w:rFonts w:ascii="Arial Narrow" w:hAnsi="Arial Narrow" w:cs="Tahoma"/>
                <w:sz w:val="20"/>
                <w:szCs w:val="20"/>
              </w:rPr>
              <w:t xml:space="preserve">. TEMA: </w:t>
            </w:r>
            <w:r w:rsidRPr="00755EA9">
              <w:rPr>
                <w:rFonts w:ascii="Arial Narrow" w:hAnsi="Arial Narrow" w:cs="Barlow-Light"/>
                <w:b/>
                <w:color w:val="FF0000"/>
                <w:sz w:val="20"/>
                <w:szCs w:val="20"/>
                <w14:ligatures w14:val="standardContextual"/>
              </w:rPr>
              <w:t>OYUNU KURALINA GÖRE OYNUYORUM</w:t>
            </w:r>
          </w:p>
        </w:tc>
        <w:tc>
          <w:tcPr>
            <w:tcW w:w="349" w:type="pct"/>
            <w:shd w:val="clear" w:color="auto" w:fill="FFFFFF" w:themeFill="background1"/>
            <w:tcMar>
              <w:top w:w="28" w:type="dxa"/>
              <w:bottom w:w="28" w:type="dxa"/>
            </w:tcMar>
            <w:vAlign w:val="center"/>
          </w:tcPr>
          <w:p w:rsidR="00FC4AFA" w:rsidRPr="009D2A55" w:rsidP="007E406F" w14:paraId="285C454E"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510" w:type="pct"/>
            <w:shd w:val="clear" w:color="auto" w:fill="FFFFFF" w:themeFill="background1"/>
            <w:tcMar>
              <w:top w:w="28" w:type="dxa"/>
              <w:bottom w:w="28" w:type="dxa"/>
            </w:tcMar>
            <w:vAlign w:val="center"/>
          </w:tcPr>
          <w:p w:rsidR="00FC4AFA" w:rsidRPr="009D2A55" w:rsidP="007E406F" w14:paraId="76DB7EED"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64965937" w14:textId="77777777" w:rsidTr="00FC4AFA">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FC4AFA" w:rsidRPr="009D2A55" w:rsidP="007E406F" w14:paraId="0BB2AB81"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23" w:type="pct"/>
            <w:gridSpan w:val="3"/>
            <w:shd w:val="clear" w:color="auto" w:fill="FFFFFF" w:themeFill="background1"/>
            <w:tcMar>
              <w:top w:w="28" w:type="dxa"/>
              <w:bottom w:w="28" w:type="dxa"/>
            </w:tcMar>
            <w:vAlign w:val="center"/>
          </w:tcPr>
          <w:p w:rsidR="00FC4AFA" w:rsidRPr="009D2A55" w:rsidP="007E406F" w14:paraId="606A2EE8" w14:textId="2B2B0EBA">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Oyun Kuralları</w:t>
            </w:r>
          </w:p>
        </w:tc>
      </w:tr>
      <w:tr w14:paraId="2E0B33DF" w14:textId="77777777" w:rsidTr="00FC4AFA">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FC4AFA" w:rsidRPr="009D2A55" w:rsidP="007E406F" w14:paraId="76E97223"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23" w:type="pct"/>
            <w:gridSpan w:val="3"/>
            <w:shd w:val="clear" w:color="auto" w:fill="FFFFFF" w:themeFill="background1"/>
            <w:tcMar>
              <w:top w:w="28" w:type="dxa"/>
              <w:bottom w:w="28" w:type="dxa"/>
            </w:tcMar>
            <w:vAlign w:val="center"/>
          </w:tcPr>
          <w:p w:rsidR="00FC4AFA" w:rsidRPr="00755EA9" w:rsidP="007E406F" w14:paraId="17D3A91B" w14:textId="544C2BAD">
            <w:pPr>
              <w:pStyle w:val="NoSpacing"/>
              <w:rPr>
                <w:rFonts w:ascii="Arial Narrow" w:hAnsi="Arial Narrow" w:cs="Tahoma"/>
                <w:color w:val="FF0000"/>
                <w:sz w:val="20"/>
                <w:szCs w:val="20"/>
              </w:rPr>
            </w:pPr>
            <w:r w:rsidRPr="00FC4AFA">
              <w:rPr>
                <w:rFonts w:ascii="Arial Narrow" w:hAnsi="Arial Narrow" w:cs="Barlow-Regular"/>
                <w:b/>
                <w:color w:val="FF0000"/>
                <w:sz w:val="20"/>
                <w14:ligatures w14:val="standardContextual"/>
              </w:rPr>
              <w:t>BEO.1.2.2. Oyun kurallarını uygulayabilme</w:t>
            </w:r>
          </w:p>
        </w:tc>
      </w:tr>
      <w:tr w14:paraId="72EA2346" w14:textId="77777777" w:rsidTr="00FC4AFA">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FC4AFA" w:rsidRPr="009D2A55" w:rsidP="007E406F" w14:paraId="7ED1BB4A"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23" w:type="pct"/>
            <w:gridSpan w:val="3"/>
            <w:shd w:val="clear" w:color="auto" w:fill="FFFFFF" w:themeFill="background1"/>
            <w:tcMar>
              <w:top w:w="28" w:type="dxa"/>
              <w:bottom w:w="28" w:type="dxa"/>
            </w:tcMar>
            <w:vAlign w:val="center"/>
          </w:tcPr>
          <w:p w:rsidR="00FC4AFA" w:rsidRPr="009D2A55" w:rsidP="007E406F" w14:paraId="4F0AF873"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427A53B4" w14:textId="77777777" w:rsidTr="00FC4AFA">
        <w:tblPrEx>
          <w:tblW w:w="4755" w:type="pct"/>
          <w:tblInd w:w="279" w:type="dxa"/>
          <w:shd w:val="clear" w:color="auto" w:fill="FFFFFF" w:themeFill="background1"/>
          <w:tblLayout w:type="fixed"/>
          <w:tblLook w:val="04A0"/>
        </w:tblPrEx>
        <w:trPr>
          <w:trHeight w:val="322"/>
        </w:trPr>
        <w:tc>
          <w:tcPr>
            <w:tcW w:w="938" w:type="pct"/>
            <w:shd w:val="clear" w:color="auto" w:fill="FFFFFF" w:themeFill="background1"/>
            <w:tcMar>
              <w:top w:w="28" w:type="dxa"/>
              <w:bottom w:w="28" w:type="dxa"/>
            </w:tcMar>
            <w:vAlign w:val="center"/>
          </w:tcPr>
          <w:p w:rsidR="00FC4AFA" w:rsidRPr="009D2A55" w:rsidP="007E406F" w14:paraId="1B5829EB"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23" w:type="pct"/>
            <w:gridSpan w:val="3"/>
            <w:shd w:val="clear" w:color="auto" w:fill="FFFFFF" w:themeFill="background1"/>
            <w:tcMar>
              <w:top w:w="28" w:type="dxa"/>
              <w:bottom w:w="28" w:type="dxa"/>
            </w:tcMar>
            <w:vAlign w:val="center"/>
          </w:tcPr>
          <w:p w:rsidR="00FC4AFA" w:rsidRPr="009D2A55" w:rsidP="007E406F" w14:paraId="204CEF05"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51EC2730"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FC4AFA" w:rsidRPr="009D2A55" w:rsidP="007E406F" w14:paraId="69EA05C4"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25A8E4D8" w14:textId="77777777" w:rsidTr="00FC4AFA">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FC4AFA" w:rsidRPr="009D2A55" w:rsidP="007E406F" w14:paraId="6BA8475C"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23" w:type="pct"/>
            <w:gridSpan w:val="3"/>
            <w:shd w:val="clear" w:color="auto" w:fill="FFFFFF" w:themeFill="background1"/>
            <w:tcMar>
              <w:top w:w="28" w:type="dxa"/>
              <w:bottom w:w="28" w:type="dxa"/>
            </w:tcMar>
            <w:vAlign w:val="center"/>
          </w:tcPr>
          <w:p w:rsidR="00FC4AFA" w:rsidRPr="009D2A55" w:rsidP="007E406F" w14:paraId="31C675FB" w14:textId="77777777">
            <w:pPr>
              <w:pStyle w:val="NoSpacing"/>
              <w:rPr>
                <w:rFonts w:ascii="Arial Narrow" w:hAnsi="Arial Narrow" w:cs="Tahoma"/>
                <w:sz w:val="20"/>
                <w:szCs w:val="20"/>
              </w:rPr>
            </w:pPr>
            <w:r w:rsidRPr="00755EA9">
              <w:rPr>
                <w:rFonts w:ascii="Arial Narrow" w:hAnsi="Arial Narrow"/>
                <w:sz w:val="18"/>
                <w:szCs w:val="20"/>
              </w:rPr>
              <w:t>SDB1.1. Kendini Tanıma (Öz Farkındalık), SDB1.2. Kendini Düzenleme (Öz Düzenleme), SDB2.1. İletişim, SDB2.2. İş Birliği, SDB2.3. Sosyal Farkındalık, SDB3.1. Uyum, SDB3.2. Esneklik, SDB3.3. Sorumlu Karar Verme</w:t>
            </w:r>
          </w:p>
        </w:tc>
      </w:tr>
      <w:tr w14:paraId="7CE08FCE" w14:textId="77777777" w:rsidTr="00FC4AFA">
        <w:tblPrEx>
          <w:tblW w:w="4755" w:type="pct"/>
          <w:tblInd w:w="279" w:type="dxa"/>
          <w:shd w:val="clear" w:color="auto" w:fill="FFFFFF" w:themeFill="background1"/>
          <w:tblLayout w:type="fixed"/>
          <w:tblLook w:val="04A0"/>
        </w:tblPrEx>
        <w:trPr>
          <w:trHeight w:val="158"/>
        </w:trPr>
        <w:tc>
          <w:tcPr>
            <w:tcW w:w="938" w:type="pct"/>
            <w:shd w:val="clear" w:color="auto" w:fill="FFFFFF" w:themeFill="background1"/>
            <w:tcMar>
              <w:top w:w="28" w:type="dxa"/>
              <w:bottom w:w="28" w:type="dxa"/>
            </w:tcMar>
            <w:vAlign w:val="center"/>
          </w:tcPr>
          <w:p w:rsidR="00FC4AFA" w:rsidRPr="009D2A55" w:rsidP="007E406F" w14:paraId="5B5FF0F5"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23" w:type="pct"/>
            <w:gridSpan w:val="3"/>
            <w:shd w:val="clear" w:color="auto" w:fill="FFFFFF" w:themeFill="background1"/>
            <w:tcMar>
              <w:top w:w="28" w:type="dxa"/>
              <w:bottom w:w="28" w:type="dxa"/>
            </w:tcMar>
            <w:vAlign w:val="center"/>
          </w:tcPr>
          <w:p w:rsidR="00FC4AFA" w:rsidRPr="009D2A55" w:rsidP="007E406F" w14:paraId="0AABD394" w14:textId="77777777">
            <w:pPr>
              <w:pStyle w:val="NoSpacing"/>
              <w:rPr>
                <w:rFonts w:ascii="Arial Narrow" w:hAnsi="Arial Narrow" w:cs="Tahoma"/>
                <w:sz w:val="20"/>
                <w:szCs w:val="20"/>
              </w:rPr>
            </w:pPr>
            <w:r w:rsidRPr="00755EA9">
              <w:rPr>
                <w:rFonts w:ascii="Arial Narrow" w:hAnsi="Arial Narrow"/>
                <w:sz w:val="20"/>
                <w:szCs w:val="20"/>
              </w:rPr>
              <w:t>D1. Adalet, D3. Çalışkanlık, D4. Dostluk, D14. Saygı, D15. Sevgi</w:t>
            </w:r>
          </w:p>
        </w:tc>
      </w:tr>
      <w:tr w14:paraId="3138D92A" w14:textId="77777777" w:rsidTr="00FC4AFA">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FC4AFA" w:rsidRPr="009D2A55" w:rsidP="007E406F" w14:paraId="4DF9D722"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23" w:type="pct"/>
            <w:gridSpan w:val="3"/>
            <w:shd w:val="clear" w:color="auto" w:fill="FFFFFF" w:themeFill="background1"/>
            <w:tcMar>
              <w:top w:w="28" w:type="dxa"/>
              <w:bottom w:w="28" w:type="dxa"/>
            </w:tcMar>
            <w:vAlign w:val="center"/>
          </w:tcPr>
          <w:p w:rsidR="00FC4AFA" w:rsidRPr="009D2A55" w:rsidP="007E406F" w14:paraId="04BF1297"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12795D46" w14:textId="77777777" w:rsidTr="00FC4AFA">
        <w:tblPrEx>
          <w:tblW w:w="4755" w:type="pct"/>
          <w:tblInd w:w="279" w:type="dxa"/>
          <w:shd w:val="clear" w:color="auto" w:fill="FFFFFF" w:themeFill="background1"/>
          <w:tblLayout w:type="fixed"/>
          <w:tblLook w:val="04A0"/>
        </w:tblPrEx>
        <w:trPr>
          <w:trHeight w:val="255"/>
        </w:trPr>
        <w:tc>
          <w:tcPr>
            <w:tcW w:w="938" w:type="pct"/>
            <w:shd w:val="clear" w:color="auto" w:fill="FFFFFF" w:themeFill="background1"/>
            <w:tcMar>
              <w:top w:w="28" w:type="dxa"/>
              <w:bottom w:w="28" w:type="dxa"/>
            </w:tcMar>
            <w:vAlign w:val="center"/>
          </w:tcPr>
          <w:p w:rsidR="00FC4AFA" w:rsidRPr="009D2A55" w:rsidP="007E406F" w14:paraId="6CEFDD79"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23" w:type="pct"/>
            <w:gridSpan w:val="3"/>
            <w:shd w:val="clear" w:color="auto" w:fill="FFFFFF" w:themeFill="background1"/>
            <w:tcMar>
              <w:top w:w="28" w:type="dxa"/>
              <w:bottom w:w="28" w:type="dxa"/>
            </w:tcMar>
            <w:vAlign w:val="center"/>
          </w:tcPr>
          <w:p w:rsidR="00FC4AFA" w:rsidRPr="009D2A55" w:rsidP="007E406F" w14:paraId="49105428" w14:textId="77777777">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409703E4" w14:textId="77777777" w:rsidTr="00FC4AFA">
        <w:tblPrEx>
          <w:tblW w:w="4755" w:type="pct"/>
          <w:tblInd w:w="279" w:type="dxa"/>
          <w:shd w:val="clear" w:color="auto" w:fill="FFFFFF" w:themeFill="background1"/>
          <w:tblLayout w:type="fixed"/>
          <w:tblLook w:val="04A0"/>
        </w:tblPrEx>
        <w:trPr>
          <w:trHeight w:val="187"/>
        </w:trPr>
        <w:tc>
          <w:tcPr>
            <w:tcW w:w="938" w:type="pct"/>
            <w:shd w:val="clear" w:color="auto" w:fill="FFFFFF" w:themeFill="background1"/>
            <w:tcMar>
              <w:top w:w="28" w:type="dxa"/>
              <w:bottom w:w="28" w:type="dxa"/>
            </w:tcMar>
            <w:vAlign w:val="center"/>
          </w:tcPr>
          <w:p w:rsidR="00FC4AFA" w:rsidRPr="009D2A55" w:rsidP="007E406F" w14:paraId="54FBF8A1"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23" w:type="pct"/>
            <w:gridSpan w:val="3"/>
            <w:shd w:val="clear" w:color="auto" w:fill="FFFFFF" w:themeFill="background1"/>
            <w:tcMar>
              <w:top w:w="28" w:type="dxa"/>
              <w:bottom w:w="28" w:type="dxa"/>
            </w:tcMar>
            <w:vAlign w:val="center"/>
          </w:tcPr>
          <w:p w:rsidR="00FC4AFA" w:rsidRPr="00755EA9" w:rsidP="007E406F" w14:paraId="617E2D26" w14:textId="77777777">
            <w:pPr>
              <w:pStyle w:val="NoSpacing"/>
              <w:rPr>
                <w:rFonts w:ascii="Arial Narrow" w:hAnsi="Arial Narrow" w:cs="Tahoma"/>
                <w:sz w:val="20"/>
                <w:szCs w:val="20"/>
              </w:rPr>
            </w:pPr>
            <w:r w:rsidRPr="00755EA9">
              <w:rPr>
                <w:rFonts w:ascii="Arial Narrow" w:hAnsi="Arial Narrow" w:cs="Barlow-Light"/>
                <w:sz w:val="20"/>
                <w14:ligatures w14:val="standardContextual"/>
              </w:rPr>
              <w:t>adil oyun, hareket, kurallı oyunlar, strateji, taktik</w:t>
            </w:r>
          </w:p>
        </w:tc>
      </w:tr>
      <w:tr w14:paraId="63E95FD4" w14:textId="77777777" w:rsidTr="007E406F">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FC4AFA" w:rsidRPr="009D2A55" w:rsidP="007E406F" w14:paraId="7C7D09AE"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3A9683CC" w14:textId="77777777" w:rsidTr="00FC4AFA">
        <w:tblPrEx>
          <w:tblW w:w="4755" w:type="pct"/>
          <w:tblInd w:w="279" w:type="dxa"/>
          <w:shd w:val="clear" w:color="auto" w:fill="FFFFFF" w:themeFill="background1"/>
          <w:tblLayout w:type="fixed"/>
          <w:tblLook w:val="04A0"/>
        </w:tblPrEx>
        <w:trPr>
          <w:trHeight w:val="770"/>
        </w:trPr>
        <w:tc>
          <w:tcPr>
            <w:tcW w:w="938" w:type="pct"/>
            <w:shd w:val="clear" w:color="auto" w:fill="FFFFFF" w:themeFill="background1"/>
            <w:tcMar>
              <w:top w:w="28" w:type="dxa"/>
              <w:bottom w:w="28" w:type="dxa"/>
            </w:tcMar>
            <w:vAlign w:val="center"/>
          </w:tcPr>
          <w:p w:rsidR="00FC4AFA" w:rsidRPr="009D2A55" w:rsidP="00FC4AFA" w14:paraId="0B0E3F88"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23" w:type="pct"/>
            <w:gridSpan w:val="3"/>
            <w:shd w:val="clear" w:color="auto" w:fill="FFFFFF" w:themeFill="background1"/>
            <w:tcMar>
              <w:top w:w="28" w:type="dxa"/>
              <w:bottom w:w="28" w:type="dxa"/>
            </w:tcMar>
            <w:vAlign w:val="center"/>
          </w:tcPr>
          <w:p w:rsidR="00FC4AFA" w:rsidRPr="00FC4AFA" w:rsidP="00FC4AFA" w14:paraId="658089BE" w14:textId="77777777">
            <w:pPr>
              <w:pStyle w:val="NoSpacing"/>
              <w:rPr>
                <w:rFonts w:ascii="Arial Narrow" w:hAnsi="Arial Narrow" w:cs="Barlow-Medium"/>
                <w:color w:val="FF0000"/>
                <w:sz w:val="20"/>
                <w14:ligatures w14:val="standardContextual"/>
              </w:rPr>
            </w:pPr>
            <w:r w:rsidRPr="00FC4AFA">
              <w:rPr>
                <w:rFonts w:ascii="Arial Narrow" w:hAnsi="Arial Narrow" w:cs="Barlow-Medium"/>
                <w:color w:val="FF0000"/>
                <w:sz w:val="20"/>
                <w14:ligatures w14:val="standardContextual"/>
              </w:rPr>
              <w:t xml:space="preserve"> ►</w:t>
            </w:r>
            <w:r w:rsidRPr="00FC4AFA">
              <w:rPr>
                <w:rFonts w:ascii="Arial Narrow" w:hAnsi="Arial Narrow" w:cs="Barlow-Medium"/>
                <w:sz w:val="20"/>
                <w14:ligatures w14:val="standardContextual"/>
              </w:rPr>
              <w:t xml:space="preserve">Oyun ve fiziksel aktivitelerin farklı kuralları olabileceği ile ilgili çeşitli örnekler verilerek öğrencilerde merak uyandırılır (E1.1). Öğrencilerden oynadıkları oyunlarda hangi kuralları uyguladıklarını sırayla anlatmaları ve birbirlerini etkin bir şekilde dinlemeleri istenir (SDB1.1).   </w:t>
            </w:r>
            <w:r w:rsidRPr="00FC4AFA">
              <w:rPr>
                <w:rFonts w:ascii="Arial Narrow" w:hAnsi="Arial Narrow" w:cs="Barlow-Medium"/>
                <w:color w:val="FF0000"/>
                <w:sz w:val="20"/>
                <w14:ligatures w14:val="standardContextual"/>
              </w:rPr>
              <w:t xml:space="preserve">  </w:t>
            </w:r>
          </w:p>
          <w:p w:rsidR="00FC4AFA" w:rsidRPr="00FC4AFA" w:rsidP="00FC4AFA" w14:paraId="0F312175" w14:textId="77777777">
            <w:pPr>
              <w:pStyle w:val="NoSpacing"/>
              <w:rPr>
                <w:rFonts w:ascii="Arial Narrow" w:hAnsi="Arial Narrow" w:cs="Barlow-Medium"/>
                <w:sz w:val="20"/>
                <w14:ligatures w14:val="standardContextual"/>
              </w:rPr>
            </w:pPr>
            <w:r w:rsidRPr="00FC4AFA">
              <w:rPr>
                <w:rFonts w:ascii="Arial Narrow" w:hAnsi="Arial Narrow" w:cs="Barlow-Medium"/>
                <w:color w:val="FF0000"/>
                <w:sz w:val="20"/>
                <w14:ligatures w14:val="standardContextual"/>
              </w:rPr>
              <w:t xml:space="preserve"> ►</w:t>
            </w:r>
            <w:r w:rsidRPr="00FC4AFA">
              <w:rPr>
                <w:rFonts w:ascii="Arial Narrow" w:hAnsi="Arial Narrow" w:cs="Barlow-Medium"/>
                <w:sz w:val="20"/>
                <w14:ligatures w14:val="standardContextual"/>
              </w:rPr>
              <w:t>Seçilen oyunun kuralları hakkında farklı düşüncelerini ifade etmeleri için tartışma ortamı</w:t>
            </w:r>
          </w:p>
          <w:p w:rsidR="00FC4AFA" w:rsidRPr="00FC4AFA" w:rsidP="00FC4AFA" w14:paraId="6ADD3A67" w14:textId="77777777">
            <w:pPr>
              <w:pStyle w:val="NoSpacing"/>
              <w:rPr>
                <w:rFonts w:ascii="Arial Narrow" w:hAnsi="Arial Narrow" w:cs="Barlow-Medium"/>
                <w:sz w:val="20"/>
                <w14:ligatures w14:val="standardContextual"/>
              </w:rPr>
            </w:pPr>
            <w:r w:rsidRPr="00FC4AFA">
              <w:rPr>
                <w:rFonts w:ascii="Arial Narrow" w:hAnsi="Arial Narrow" w:cs="Barlow-Medium"/>
                <w:sz w:val="20"/>
                <w14:ligatures w14:val="standardContextual"/>
              </w:rPr>
              <w:t xml:space="preserve">oluşturulur (SDB2.1). Ardından öğrencilerin seçilen kurallara dikkat ederek oyunlara katılmaları sağlanır. </w:t>
            </w:r>
          </w:p>
          <w:p w:rsidR="00FC4AFA" w:rsidRPr="00FC4AFA" w:rsidP="00FC4AFA" w14:paraId="44166466" w14:textId="77777777">
            <w:pPr>
              <w:pStyle w:val="NoSpacing"/>
              <w:rPr>
                <w:rFonts w:ascii="Arial Narrow" w:hAnsi="Arial Narrow" w:cs="Barlow-Medium"/>
                <w:sz w:val="20"/>
                <w14:ligatures w14:val="standardContextual"/>
              </w:rPr>
            </w:pPr>
            <w:r w:rsidRPr="00FC4AFA">
              <w:rPr>
                <w:rFonts w:ascii="Arial Narrow" w:hAnsi="Arial Narrow" w:cs="Barlow-Medium"/>
                <w:sz w:val="20"/>
                <w14:ligatures w14:val="standardContextual"/>
              </w:rPr>
              <w:t xml:space="preserve"> </w:t>
            </w:r>
            <w:r w:rsidRPr="00FC4AFA">
              <w:rPr>
                <w:rFonts w:ascii="Arial Narrow" w:hAnsi="Arial Narrow" w:cs="Barlow-Medium"/>
                <w:color w:val="FF0000"/>
                <w:sz w:val="20"/>
                <w14:ligatures w14:val="standardContextual"/>
              </w:rPr>
              <w:t>►</w:t>
            </w:r>
            <w:r w:rsidRPr="00FC4AFA">
              <w:rPr>
                <w:rFonts w:ascii="Arial Narrow" w:hAnsi="Arial Narrow" w:cs="Barlow-Medium"/>
                <w:sz w:val="20"/>
                <w14:ligatures w14:val="standardContextual"/>
              </w:rPr>
              <w:t xml:space="preserve">Öğrencilerin oyun kurallarının değişebileceğini bilmeleri, değişen oyun kurallarına uyum sağlamaları ve oyun sırasında esnek düşünme becerilerini geliştirmeleri desteklenir. Böylelikle oyun oynarken kuralların uygun olmasının oyunun akışına ne gibi etkileri olduğunun kavranması sağlanır. </w:t>
            </w:r>
          </w:p>
          <w:p w:rsidR="00FC4AFA" w:rsidRPr="00FC4AFA" w:rsidP="00FC4AFA" w14:paraId="2A1674F2" w14:textId="77777777">
            <w:pPr>
              <w:pStyle w:val="NoSpacing"/>
              <w:rPr>
                <w:rFonts w:ascii="Arial Narrow" w:hAnsi="Arial Narrow" w:cs="Barlow-Medium"/>
                <w:sz w:val="20"/>
                <w14:ligatures w14:val="standardContextual"/>
              </w:rPr>
            </w:pPr>
            <w:r w:rsidRPr="00FC4AFA">
              <w:rPr>
                <w:rFonts w:ascii="Arial Narrow" w:hAnsi="Arial Narrow" w:cs="Barlow-Medium"/>
                <w:sz w:val="20"/>
                <w14:ligatures w14:val="standardContextual"/>
              </w:rPr>
              <w:t xml:space="preserve"> </w:t>
            </w:r>
            <w:r w:rsidRPr="00FC4AFA">
              <w:rPr>
                <w:rFonts w:ascii="Arial Narrow" w:hAnsi="Arial Narrow" w:cs="Barlow-Medium"/>
                <w:color w:val="FF0000"/>
                <w:sz w:val="20"/>
                <w14:ligatures w14:val="standardContextual"/>
              </w:rPr>
              <w:t>►</w:t>
            </w:r>
            <w:r w:rsidRPr="00FC4AFA">
              <w:rPr>
                <w:rFonts w:ascii="Arial Narrow" w:hAnsi="Arial Narrow" w:cs="Barlow-Medium"/>
                <w:sz w:val="20"/>
                <w14:ligatures w14:val="standardContextual"/>
              </w:rPr>
              <w:t xml:space="preserve">Oynatılan oyunlar sırasında kurallar belirli aralıklarla değiştirilerek veya oyuna farklı kurallar eklenerek öğrencilerden yeni bir düzene uyum sağlamaları beklenir (SDB3.2).  </w:t>
            </w:r>
          </w:p>
          <w:p w:rsidR="00FC4AFA" w:rsidRPr="00FC4AFA" w:rsidP="00FC4AFA" w14:paraId="3A91443A" w14:textId="77777777">
            <w:pPr>
              <w:pStyle w:val="NoSpacing"/>
              <w:rPr>
                <w:rFonts w:ascii="Arial Narrow" w:hAnsi="Arial Narrow" w:cs="Barlow-Medium"/>
                <w:sz w:val="20"/>
                <w14:ligatures w14:val="standardContextual"/>
              </w:rPr>
            </w:pPr>
            <w:r w:rsidRPr="00FC4AFA">
              <w:rPr>
                <w:rFonts w:ascii="Arial Narrow" w:hAnsi="Arial Narrow" w:cs="Barlow-Medium"/>
                <w:sz w:val="20"/>
                <w14:ligatures w14:val="standardContextual"/>
              </w:rPr>
              <w:t xml:space="preserve"> </w:t>
            </w:r>
            <w:r w:rsidRPr="00FC4AFA">
              <w:rPr>
                <w:rFonts w:ascii="Arial Narrow" w:hAnsi="Arial Narrow" w:cs="Barlow-Medium"/>
                <w:color w:val="FF0000"/>
                <w:sz w:val="20"/>
                <w14:ligatures w14:val="standardContextual"/>
              </w:rPr>
              <w:t>►</w:t>
            </w:r>
            <w:r w:rsidRPr="00FC4AFA">
              <w:rPr>
                <w:rFonts w:ascii="Arial Narrow" w:hAnsi="Arial Narrow" w:cs="Barlow-Medium"/>
                <w:sz w:val="20"/>
                <w14:ligatures w14:val="standardContextual"/>
              </w:rPr>
              <w:t xml:space="preserve">Oyunlarda bireysel farklılıklar olduğu vurgulanarak öğrencilerin arkadaşlarının duygu ve düşüncelerini fark etmeleri, onlara karşı olumlu anlayış geliştirmeleri ve birbirlerini farklılıklarıyla kabul etmeleri sağlanır (SDB2.3, E2.1, D15.1). Birlikte oynamanın ve hareket etmenin keyifli olduğuna dair vurgular yapılır (D4.4). </w:t>
            </w:r>
          </w:p>
          <w:p w:rsidR="00FC4AFA" w:rsidRPr="00FC4AFA" w:rsidP="00FC4AFA" w14:paraId="16579FB4" w14:textId="71F33684">
            <w:pPr>
              <w:pStyle w:val="NoSpacing"/>
              <w:rPr>
                <w:rFonts w:ascii="Arial Narrow" w:eastAsia="Calibri" w:hAnsi="Arial Narrow" w:cs="Tahoma"/>
                <w:sz w:val="20"/>
                <w:szCs w:val="20"/>
                <w14:ligatures w14:val="standardContextual"/>
              </w:rPr>
            </w:pPr>
            <w:r w:rsidRPr="00FC4AFA">
              <w:rPr>
                <w:rFonts w:ascii="Arial Narrow" w:hAnsi="Arial Narrow" w:cs="Barlow-Medium"/>
                <w:sz w:val="20"/>
                <w14:ligatures w14:val="standardContextual"/>
              </w:rPr>
              <w:t xml:space="preserve"> </w:t>
            </w:r>
            <w:r w:rsidRPr="00FC4AFA">
              <w:rPr>
                <w:rFonts w:ascii="Arial Narrow" w:hAnsi="Arial Narrow" w:cs="Barlow-Medium"/>
                <w:color w:val="FF0000"/>
                <w:sz w:val="20"/>
                <w14:ligatures w14:val="standardContextual"/>
              </w:rPr>
              <w:t>►</w:t>
            </w:r>
            <w:r w:rsidRPr="00FC4AFA">
              <w:rPr>
                <w:rFonts w:ascii="Arial Narrow" w:hAnsi="Arial Narrow" w:cs="Barlow-Medium"/>
                <w:sz w:val="20"/>
                <w14:ligatures w14:val="standardContextual"/>
              </w:rPr>
              <w:t>Öğrencilerin oyun kurallarını uygulayabilme konusundaki performansları öz değerlendirme formu kullanılarak değerlendirilebilir.</w:t>
            </w:r>
          </w:p>
        </w:tc>
      </w:tr>
      <w:tr w14:paraId="48554F18"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FC4AFA" w:rsidRPr="009D2A55" w:rsidP="00FC4AFA" w14:paraId="3B4B06EC"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35EE12A4" w14:textId="77777777" w:rsidTr="00FC4AFA">
        <w:tblPrEx>
          <w:tblW w:w="4755" w:type="pct"/>
          <w:tblInd w:w="279" w:type="dxa"/>
          <w:shd w:val="clear" w:color="auto" w:fill="FFFFFF" w:themeFill="background1"/>
          <w:tblLayout w:type="fixed"/>
          <w:tblLook w:val="04A0"/>
        </w:tblPrEx>
        <w:trPr>
          <w:trHeight w:val="444"/>
        </w:trPr>
        <w:tc>
          <w:tcPr>
            <w:tcW w:w="938" w:type="pct"/>
            <w:shd w:val="clear" w:color="auto" w:fill="FFFFFF" w:themeFill="background1"/>
            <w:tcMar>
              <w:top w:w="28" w:type="dxa"/>
              <w:bottom w:w="28" w:type="dxa"/>
            </w:tcMar>
            <w:vAlign w:val="center"/>
          </w:tcPr>
          <w:p w:rsidR="00FC4AFA" w:rsidRPr="009D2A55" w:rsidP="00FC4AFA" w14:paraId="0BC830E0"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23" w:type="pct"/>
            <w:gridSpan w:val="3"/>
            <w:tcMar>
              <w:top w:w="28" w:type="dxa"/>
              <w:bottom w:w="28" w:type="dxa"/>
            </w:tcMar>
            <w:vAlign w:val="center"/>
          </w:tcPr>
          <w:p w:rsidR="00FC4AFA" w:rsidRPr="00FC4AFA" w:rsidP="00FC4AFA" w14:paraId="1A07BD18" w14:textId="60185880">
            <w:pPr>
              <w:pStyle w:val="NoSpacing"/>
              <w:rPr>
                <w:rFonts w:ascii="Arial Narrow" w:hAnsi="Arial Narrow" w:cs="Tahoma"/>
                <w:sz w:val="20"/>
                <w:szCs w:val="20"/>
              </w:rPr>
            </w:pPr>
            <w:r w:rsidRPr="00FC4AFA">
              <w:rPr>
                <w:rFonts w:ascii="Arial Narrow" w:hAnsi="Arial Narrow" w:cs="Barlow-Light"/>
                <w:sz w:val="20"/>
                <w14:ligatures w14:val="standardContextual"/>
              </w:rPr>
              <w:t>Hareket istasyonlarına birleştirilmiş hareket becerileri eklenebilir. Öğrencilerden oyun veya</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fiziksel aktivitelerde taktik ve stratejileri tek başlarına veya eşle belirlemeleri istenebilir.</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Oyun kurallarının sayısı artırılarak veya daha karmaşık kurallar eklenerek oyunların niteliği</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genişletilebilir.</w:t>
            </w:r>
          </w:p>
        </w:tc>
      </w:tr>
      <w:tr w14:paraId="4BBF3543" w14:textId="77777777" w:rsidTr="00FC4AFA">
        <w:tblPrEx>
          <w:tblW w:w="4755" w:type="pct"/>
          <w:tblInd w:w="279" w:type="dxa"/>
          <w:shd w:val="clear" w:color="auto" w:fill="FFFFFF" w:themeFill="background1"/>
          <w:tblLayout w:type="fixed"/>
          <w:tblLook w:val="04A0"/>
        </w:tblPrEx>
        <w:trPr>
          <w:trHeight w:val="323"/>
        </w:trPr>
        <w:tc>
          <w:tcPr>
            <w:tcW w:w="938" w:type="pct"/>
            <w:shd w:val="clear" w:color="auto" w:fill="FFFFFF" w:themeFill="background1"/>
            <w:tcMar>
              <w:top w:w="28" w:type="dxa"/>
              <w:bottom w:w="28" w:type="dxa"/>
            </w:tcMar>
            <w:vAlign w:val="center"/>
          </w:tcPr>
          <w:p w:rsidR="00FC4AFA" w:rsidRPr="009D2A55" w:rsidP="00FC4AFA" w14:paraId="094DFE04"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23" w:type="pct"/>
            <w:gridSpan w:val="3"/>
            <w:tcMar>
              <w:top w:w="28" w:type="dxa"/>
              <w:bottom w:w="28" w:type="dxa"/>
            </w:tcMar>
            <w:vAlign w:val="center"/>
          </w:tcPr>
          <w:p w:rsidR="00FC4AFA" w:rsidRPr="00FC4AFA" w:rsidP="00FC4AFA" w14:paraId="10168A2A" w14:textId="1A6F4CD7">
            <w:pPr>
              <w:pStyle w:val="NoSpacing"/>
              <w:rPr>
                <w:rFonts w:ascii="Arial Narrow" w:hAnsi="Arial Narrow" w:cs="Tahoma"/>
                <w:sz w:val="20"/>
                <w:szCs w:val="20"/>
              </w:rPr>
            </w:pPr>
            <w:r w:rsidRPr="00FC4AFA">
              <w:rPr>
                <w:rFonts w:ascii="Arial Narrow" w:hAnsi="Arial Narrow" w:cs="Barlow-Light"/>
                <w:sz w:val="20"/>
                <w14:ligatures w14:val="standardContextual"/>
              </w:rPr>
              <w:t>Uygulamalarda hareket becerilerinin tekrar sayısı artırılabilir. Öğrencilerin oyun veya fiziksel</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aktiviteler sırasında taktik ve stratejileri grup hâlinde en az üç arkadaşıyla belirlemeleri</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ve bu süreçte akran desteği almaları sağlanabilir.</w:t>
            </w:r>
          </w:p>
        </w:tc>
      </w:tr>
    </w:tbl>
    <w:p w:rsidR="00FC4AFA" w:rsidP="00DF7C85" w14:paraId="594B5E26" w14:textId="77777777">
      <w:pPr>
        <w:pStyle w:val="NoSpacing"/>
        <w:jc w:val="center"/>
        <w:rPr>
          <w:b/>
        </w:rPr>
      </w:pPr>
    </w:p>
    <w:p w:rsidR="00D40E06" w:rsidP="00DF7C85" w14:paraId="3AA96E8F" w14:textId="77777777">
      <w:pPr>
        <w:pStyle w:val="NoSpacing"/>
        <w:jc w:val="center"/>
      </w:pPr>
    </w:p>
    <w:p w:rsidR="00640C4B" w:rsidP="00DF7C85" w14:paraId="2E333683" w14:textId="77777777">
      <w:pPr>
        <w:pStyle w:val="NoSpacing"/>
        <w:jc w:val="center"/>
      </w:pPr>
    </w:p>
    <w:p w:rsidR="00640C4B" w:rsidP="00DF7C85" w14:paraId="27DEF257" w14:textId="77777777">
      <w:pPr>
        <w:pStyle w:val="NoSpacing"/>
        <w:jc w:val="center"/>
      </w:pPr>
    </w:p>
    <w:p w:rsidR="00DF7C85" w:rsidP="00DF7C85" w14:paraId="741C014F" w14:textId="56BBDBB4">
      <w:pPr>
        <w:pStyle w:val="NoSpacing"/>
        <w:jc w:val="center"/>
      </w:pPr>
    </w:p>
    <w:p w:rsidR="00640C4B" w:rsidP="00DF7C85" w14:paraId="41ABE012" w14:textId="0928D100">
      <w:pPr>
        <w:pStyle w:val="NoSpacing"/>
        <w:jc w:val="center"/>
      </w:pPr>
    </w:p>
    <w:p w:rsidR="00640C4B" w:rsidP="00DF7C85" w14:paraId="544086DF" w14:textId="37FF8D9D">
      <w:pPr>
        <w:pStyle w:val="NoSpacing"/>
        <w:jc w:val="center"/>
      </w:pPr>
    </w:p>
    <w:p w:rsidR="00640C4B" w:rsidP="00DF7C85" w14:paraId="20883A62" w14:textId="67951D9F">
      <w:pPr>
        <w:pStyle w:val="NoSpacing"/>
        <w:jc w:val="center"/>
      </w:pPr>
    </w:p>
    <w:p w:rsidR="00640C4B" w:rsidP="00DF7C85" w14:paraId="68B00F9C" w14:textId="77777777">
      <w:pPr>
        <w:pStyle w:val="NoSpacing"/>
        <w:jc w:val="center"/>
      </w:pPr>
    </w:p>
    <w:p w:rsidR="00E30C25" w:rsidP="00DF7C85" w14:paraId="5D91B364" w14:textId="77777777">
      <w:pPr>
        <w:pStyle w:val="NoSpacing"/>
        <w:jc w:val="center"/>
      </w:pPr>
    </w:p>
    <w:p w:rsidR="00967BCC" w:rsidP="00DF7C85" w14:paraId="3E78E215" w14:textId="3E86059D">
      <w:pPr>
        <w:pStyle w:val="NoSpacing"/>
        <w:jc w:val="center"/>
      </w:pPr>
    </w:p>
    <w:p w:rsidR="00967BCC" w:rsidP="00DF7C85" w14:paraId="35806CA3" w14:textId="77777777">
      <w:pPr>
        <w:pStyle w:val="NoSpacing"/>
        <w:jc w:val="center"/>
      </w:pPr>
    </w:p>
    <w:sectPr w:rsidSect="00CC50F8">
      <w:pgSz w:w="11906" w:h="16838"/>
      <w:pgMar w:top="709" w:right="284" w:bottom="284" w:left="284" w:header="284" w:footer="340"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